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E20" w:rsidRDefault="006B3E20" w:rsidP="00A00806">
      <w:pPr>
        <w:spacing w:before="100" w:beforeAutospacing="1" w:after="100" w:afterAutospacing="1" w:line="240" w:lineRule="auto"/>
        <w:outlineLvl w:val="0"/>
        <w:rPr>
          <w:rFonts w:ascii="Arial Narrow" w:eastAsia="Times New Roman" w:hAnsi="Arial Narrow" w:cs="Times New Roman"/>
          <w:b/>
          <w:bCs/>
          <w:kern w:val="36"/>
          <w:sz w:val="48"/>
          <w:szCs w:val="48"/>
          <w:lang w:eastAsia="fr-FR"/>
        </w:rPr>
      </w:pPr>
      <w:r w:rsidRPr="0045792E">
        <w:rPr>
          <w:rFonts w:ascii="Arial Narrow" w:hAnsi="Arial Narrow"/>
          <w:noProof/>
          <w:lang w:eastAsia="fr-FR"/>
        </w:rPr>
        <w:drawing>
          <wp:anchor distT="152400" distB="152400" distL="152400" distR="152400" simplePos="0" relativeHeight="251659264" behindDoc="0" locked="0" layoutInCell="1" allowOverlap="1" wp14:anchorId="4B6A0E80" wp14:editId="3EBB1BDE">
            <wp:simplePos x="0" y="0"/>
            <wp:positionH relativeFrom="margin">
              <wp:align>left</wp:align>
            </wp:positionH>
            <wp:positionV relativeFrom="margin">
              <wp:posOffset>-193431</wp:posOffset>
            </wp:positionV>
            <wp:extent cx="2968831" cy="593767"/>
            <wp:effectExtent l="0" t="0" r="3175" b="0"/>
            <wp:wrapNone/>
            <wp:docPr id="17" name="officeArt object" descr="Groupe Hospitalier Sud-Gironde-CH SudGiron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oupe Hospitalier Sud-Gironde-CH SudGironde.jpg" descr="Groupe Hospitalier Sud-Gironde-CH SudGironde.jpg"/>
                    <pic:cNvPicPr>
                      <a:picLocks noChangeAspect="1"/>
                    </pic:cNvPicPr>
                  </pic:nvPicPr>
                  <pic:blipFill>
                    <a:blip r:embed="rId7"/>
                    <a:srcRect t="770" b="770"/>
                    <a:stretch>
                      <a:fillRect/>
                    </a:stretch>
                  </pic:blipFill>
                  <pic:spPr>
                    <a:xfrm>
                      <a:off x="0" y="0"/>
                      <a:ext cx="2968831" cy="5937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E20" w:rsidRDefault="006B3E20" w:rsidP="006B3E20">
      <w:pPr>
        <w:spacing w:before="100" w:beforeAutospacing="1" w:after="100" w:afterAutospacing="1" w:line="240" w:lineRule="auto"/>
        <w:jc w:val="both"/>
        <w:outlineLvl w:val="0"/>
        <w:rPr>
          <w:rFonts w:ascii="Arial Narrow" w:eastAsia="Times New Roman" w:hAnsi="Arial Narrow" w:cs="Times New Roman"/>
          <w:b/>
          <w:bCs/>
          <w:kern w:val="36"/>
          <w:sz w:val="48"/>
          <w:szCs w:val="48"/>
          <w:lang w:eastAsia="fr-FR"/>
        </w:rPr>
      </w:pPr>
    </w:p>
    <w:p w:rsidR="006B3E20" w:rsidRPr="006B3E20" w:rsidRDefault="006B3E20" w:rsidP="006B3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color w:val="1F3864" w:themeColor="accent5" w:themeShade="80"/>
          <w:kern w:val="36"/>
          <w:sz w:val="20"/>
          <w:szCs w:val="20"/>
          <w:lang w:eastAsia="fr-FR"/>
        </w:rPr>
      </w:pPr>
    </w:p>
    <w:p w:rsidR="00A00806" w:rsidRPr="006B3E20" w:rsidRDefault="00A00806" w:rsidP="006B3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color w:val="1F3864" w:themeColor="accent5" w:themeShade="80"/>
          <w:kern w:val="36"/>
          <w:sz w:val="36"/>
          <w:szCs w:val="36"/>
          <w:lang w:eastAsia="fr-FR"/>
        </w:rPr>
      </w:pPr>
      <w:r w:rsidRPr="006B3E20">
        <w:rPr>
          <w:rFonts w:ascii="Arial Narrow" w:eastAsia="Times New Roman" w:hAnsi="Arial Narrow" w:cs="Times New Roman"/>
          <w:b/>
          <w:bCs/>
          <w:color w:val="1F3864" w:themeColor="accent5" w:themeShade="80"/>
          <w:kern w:val="36"/>
          <w:sz w:val="36"/>
          <w:szCs w:val="36"/>
          <w:lang w:eastAsia="fr-FR"/>
        </w:rPr>
        <w:t xml:space="preserve">MEDECIN </w:t>
      </w:r>
      <w:r w:rsidR="005259ED">
        <w:rPr>
          <w:rFonts w:ascii="Arial Narrow" w:eastAsia="Times New Roman" w:hAnsi="Arial Narrow" w:cs="Times New Roman"/>
          <w:b/>
          <w:bCs/>
          <w:color w:val="1F3864" w:themeColor="accent5" w:themeShade="80"/>
          <w:kern w:val="36"/>
          <w:sz w:val="36"/>
          <w:szCs w:val="36"/>
          <w:lang w:eastAsia="fr-FR"/>
        </w:rPr>
        <w:t>URGENTISTE</w:t>
      </w:r>
    </w:p>
    <w:p w:rsidR="006B3E20" w:rsidRPr="006B3E20" w:rsidRDefault="006B3E20" w:rsidP="006B3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color w:val="1F3864" w:themeColor="accent5" w:themeShade="80"/>
          <w:kern w:val="36"/>
          <w:sz w:val="20"/>
          <w:szCs w:val="20"/>
          <w:lang w:eastAsia="fr-FR"/>
        </w:rPr>
      </w:pPr>
    </w:p>
    <w:p w:rsidR="006B3E20" w:rsidRDefault="006B3E20" w:rsidP="006B3E20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:rsidR="006B3E20" w:rsidRDefault="005259ED" w:rsidP="006B3E20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Arial Narrow" w:eastAsia="Times New Roman" w:hAnsi="Arial Narrow" w:cs="Times New Roman"/>
          <w:sz w:val="24"/>
          <w:szCs w:val="24"/>
          <w:lang w:eastAsia="fr-FR"/>
        </w:rPr>
        <w:t>Le Centre hospitalier Sud-Gironde recherche un médecin urgentiste.</w:t>
      </w:r>
    </w:p>
    <w:p w:rsidR="005259ED" w:rsidRDefault="005259ED" w:rsidP="006B3E20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:rsidR="00A00806" w:rsidRPr="006B3E20" w:rsidRDefault="00A00806" w:rsidP="006B3E20">
      <w:pPr>
        <w:spacing w:before="100" w:beforeAutospacing="1" w:after="100" w:afterAutospacing="1" w:line="240" w:lineRule="auto"/>
        <w:jc w:val="both"/>
        <w:outlineLvl w:val="1"/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</w:pPr>
      <w:r w:rsidRPr="006B3E20"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  <w:t>Poste</w:t>
      </w:r>
    </w:p>
    <w:p w:rsidR="006B3E20" w:rsidRPr="006B3E20" w:rsidRDefault="00A00806" w:rsidP="006B3E20">
      <w:pPr>
        <w:spacing w:after="0" w:line="240" w:lineRule="auto"/>
        <w:jc w:val="both"/>
        <w:rPr>
          <w:rFonts w:ascii="Arial Narrow" w:eastAsia="Arial MT" w:hAnsi="Arial Narrow" w:cs="Arial MT"/>
          <w:sz w:val="24"/>
          <w:szCs w:val="24"/>
        </w:rPr>
      </w:pPr>
      <w:r w:rsidRPr="006B3E20">
        <w:rPr>
          <w:rFonts w:ascii="Arial Narrow" w:eastAsia="Arial MT" w:hAnsi="Arial Narrow" w:cs="Arial MT"/>
          <w:sz w:val="24"/>
          <w:szCs w:val="24"/>
        </w:rPr>
        <w:t>Poste proposé : Praticien temps plein ou temps partiel</w:t>
      </w:r>
    </w:p>
    <w:p w:rsidR="006B3E20" w:rsidRPr="006B3E20" w:rsidRDefault="006B3E20" w:rsidP="006B3E20">
      <w:pPr>
        <w:spacing w:after="0" w:line="240" w:lineRule="auto"/>
        <w:jc w:val="both"/>
        <w:rPr>
          <w:rFonts w:ascii="Arial Narrow" w:eastAsia="Arial MT" w:hAnsi="Arial Narrow" w:cs="Arial MT"/>
          <w:sz w:val="8"/>
          <w:szCs w:val="8"/>
        </w:rPr>
      </w:pPr>
    </w:p>
    <w:p w:rsidR="006B3E20" w:rsidRPr="006B3E20" w:rsidRDefault="00A00806" w:rsidP="006B3E20">
      <w:pPr>
        <w:spacing w:after="0" w:line="240" w:lineRule="auto"/>
        <w:jc w:val="both"/>
        <w:rPr>
          <w:rFonts w:ascii="Arial Narrow" w:eastAsia="Arial MT" w:hAnsi="Arial Narrow" w:cs="Arial MT"/>
          <w:sz w:val="24"/>
          <w:szCs w:val="24"/>
        </w:rPr>
      </w:pPr>
      <w:r w:rsidRPr="006B3E20">
        <w:rPr>
          <w:rFonts w:ascii="Arial Narrow" w:eastAsia="Arial MT" w:hAnsi="Arial Narrow" w:cs="Arial MT"/>
          <w:sz w:val="24"/>
          <w:szCs w:val="24"/>
        </w:rPr>
        <w:t xml:space="preserve">Equipe : </w:t>
      </w:r>
      <w:r w:rsidR="005259ED">
        <w:rPr>
          <w:rFonts w:ascii="Arial Narrow" w:eastAsia="Arial MT" w:hAnsi="Arial Narrow" w:cs="Arial MT"/>
          <w:sz w:val="24"/>
          <w:szCs w:val="24"/>
        </w:rPr>
        <w:t>dix-huit</w:t>
      </w:r>
      <w:r w:rsidRPr="006B3E20">
        <w:rPr>
          <w:rFonts w:ascii="Arial Narrow" w:eastAsia="Arial MT" w:hAnsi="Arial Narrow" w:cs="Arial MT"/>
          <w:sz w:val="24"/>
          <w:szCs w:val="24"/>
        </w:rPr>
        <w:t xml:space="preserve"> praticiens </w:t>
      </w:r>
    </w:p>
    <w:p w:rsidR="006B3E20" w:rsidRPr="006B3E20" w:rsidRDefault="006B3E20" w:rsidP="006B3E20">
      <w:pPr>
        <w:spacing w:after="0" w:line="240" w:lineRule="auto"/>
        <w:jc w:val="both"/>
        <w:rPr>
          <w:rFonts w:ascii="Arial Narrow" w:eastAsia="Arial MT" w:hAnsi="Arial Narrow" w:cs="Arial MT"/>
          <w:sz w:val="8"/>
          <w:szCs w:val="8"/>
        </w:rPr>
      </w:pPr>
    </w:p>
    <w:p w:rsidR="00A00806" w:rsidRPr="006B3E20" w:rsidRDefault="00A00806" w:rsidP="006B3E20">
      <w:pPr>
        <w:spacing w:after="0" w:line="240" w:lineRule="auto"/>
        <w:jc w:val="both"/>
        <w:rPr>
          <w:rFonts w:ascii="Arial Narrow" w:eastAsia="Arial MT" w:hAnsi="Arial Narrow" w:cs="Arial MT"/>
          <w:sz w:val="24"/>
          <w:szCs w:val="24"/>
        </w:rPr>
      </w:pPr>
      <w:r w:rsidRPr="006B3E20">
        <w:rPr>
          <w:rFonts w:ascii="Arial Narrow" w:eastAsia="Arial MT" w:hAnsi="Arial Narrow" w:cs="Arial MT"/>
          <w:sz w:val="24"/>
          <w:szCs w:val="24"/>
        </w:rPr>
        <w:t xml:space="preserve">Disponibilité du poste : </w:t>
      </w:r>
      <w:r w:rsidR="001A0190" w:rsidRPr="006B3E20">
        <w:rPr>
          <w:rFonts w:ascii="Arial Narrow" w:eastAsia="Arial MT" w:hAnsi="Arial Narrow" w:cs="Arial MT"/>
          <w:sz w:val="24"/>
          <w:szCs w:val="24"/>
        </w:rPr>
        <w:t xml:space="preserve">à compter de </w:t>
      </w:r>
      <w:r w:rsidRPr="006B3E20">
        <w:rPr>
          <w:rFonts w:ascii="Arial Narrow" w:eastAsia="Arial MT" w:hAnsi="Arial Narrow" w:cs="Arial MT"/>
          <w:sz w:val="24"/>
          <w:szCs w:val="24"/>
        </w:rPr>
        <w:t>ce jour</w:t>
      </w:r>
    </w:p>
    <w:p w:rsidR="006B3E20" w:rsidRPr="006B3E20" w:rsidRDefault="006B3E20" w:rsidP="006B3E20">
      <w:pPr>
        <w:spacing w:after="0" w:line="240" w:lineRule="auto"/>
        <w:jc w:val="both"/>
        <w:rPr>
          <w:rFonts w:ascii="Arial Narrow" w:eastAsia="Arial MT" w:hAnsi="Arial Narrow" w:cs="Arial MT"/>
          <w:sz w:val="8"/>
          <w:szCs w:val="8"/>
        </w:rPr>
      </w:pPr>
    </w:p>
    <w:p w:rsidR="006B3E20" w:rsidRPr="006B3E20" w:rsidRDefault="005259ED" w:rsidP="006B3E20">
      <w:pPr>
        <w:spacing w:after="0" w:line="240" w:lineRule="auto"/>
        <w:jc w:val="both"/>
        <w:rPr>
          <w:rFonts w:ascii="Arial Narrow" w:eastAsia="Arial MT" w:hAnsi="Arial Narrow" w:cs="Arial MT"/>
          <w:sz w:val="24"/>
          <w:szCs w:val="24"/>
        </w:rPr>
      </w:pPr>
      <w:r>
        <w:rPr>
          <w:rFonts w:ascii="Arial Narrow" w:eastAsia="Arial MT" w:hAnsi="Arial Narrow" w:cs="Arial MT"/>
          <w:sz w:val="24"/>
          <w:szCs w:val="24"/>
        </w:rPr>
        <w:t>Participation à la permanence des soins</w:t>
      </w:r>
    </w:p>
    <w:p w:rsidR="006B3E20" w:rsidRPr="006B3E20" w:rsidRDefault="006B3E20" w:rsidP="006B3E20">
      <w:pPr>
        <w:spacing w:after="0" w:line="240" w:lineRule="auto"/>
        <w:jc w:val="both"/>
        <w:rPr>
          <w:rFonts w:ascii="Arial Narrow" w:eastAsia="Arial MT" w:hAnsi="Arial Narrow" w:cs="Arial MT"/>
          <w:sz w:val="24"/>
          <w:szCs w:val="24"/>
        </w:rPr>
      </w:pPr>
    </w:p>
    <w:p w:rsidR="006B3E20" w:rsidRPr="006B3E20" w:rsidRDefault="00FB5892" w:rsidP="006B3E20">
      <w:pPr>
        <w:spacing w:before="100" w:beforeAutospacing="1" w:after="100" w:afterAutospacing="1" w:line="240" w:lineRule="auto"/>
        <w:jc w:val="both"/>
        <w:outlineLvl w:val="1"/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</w:pPr>
      <w:r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  <w:t>Présentation d</w:t>
      </w:r>
      <w:r w:rsidR="005259ED"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  <w:t>u service et missions</w:t>
      </w:r>
    </w:p>
    <w:p w:rsidR="005259ED" w:rsidRPr="005259ED" w:rsidRDefault="005259ED" w:rsidP="005259ED">
      <w:pPr>
        <w:jc w:val="both"/>
        <w:rPr>
          <w:rFonts w:ascii="Arial Narrow" w:hAnsi="Arial Narrow" w:cs="Times New Roman"/>
          <w:sz w:val="24"/>
          <w:szCs w:val="24"/>
        </w:rPr>
      </w:pPr>
      <w:r w:rsidRPr="005259ED">
        <w:rPr>
          <w:rFonts w:ascii="Arial Narrow" w:hAnsi="Arial Narrow" w:cs="Times New Roman"/>
          <w:sz w:val="24"/>
          <w:szCs w:val="24"/>
        </w:rPr>
        <w:t xml:space="preserve">Le médecin urgentiste est intégré dans une équipe de 18 praticiens hospitaliers investis dans des </w:t>
      </w:r>
      <w:r>
        <w:rPr>
          <w:rFonts w:ascii="Arial Narrow" w:hAnsi="Arial Narrow" w:cs="Times New Roman"/>
          <w:sz w:val="24"/>
          <w:szCs w:val="24"/>
        </w:rPr>
        <w:t>missions « non cliniques » de praticien hospitalier</w:t>
      </w:r>
      <w:r w:rsidRPr="005259ED">
        <w:rPr>
          <w:rFonts w:ascii="Arial Narrow" w:hAnsi="Arial Narrow" w:cs="Times New Roman"/>
          <w:sz w:val="24"/>
          <w:szCs w:val="24"/>
        </w:rPr>
        <w:t xml:space="preserve">, et est entouré d’une équipe très complète et performante dont </w:t>
      </w:r>
      <w:r>
        <w:rPr>
          <w:rFonts w:ascii="Arial Narrow" w:hAnsi="Arial Narrow" w:cs="Times New Roman"/>
          <w:sz w:val="24"/>
          <w:szCs w:val="24"/>
        </w:rPr>
        <w:t>une</w:t>
      </w:r>
      <w:r w:rsidRPr="005259ED">
        <w:rPr>
          <w:rFonts w:ascii="Arial Narrow" w:hAnsi="Arial Narrow" w:cs="Times New Roman"/>
          <w:sz w:val="24"/>
          <w:szCs w:val="24"/>
        </w:rPr>
        <w:t xml:space="preserve"> Infirmière d’orientation et d’accueil, et </w:t>
      </w:r>
      <w:r>
        <w:rPr>
          <w:rFonts w:ascii="Arial Narrow" w:hAnsi="Arial Narrow" w:cs="Times New Roman"/>
          <w:sz w:val="24"/>
          <w:szCs w:val="24"/>
        </w:rPr>
        <w:t>une</w:t>
      </w:r>
      <w:r w:rsidRPr="005259ED">
        <w:rPr>
          <w:rFonts w:ascii="Arial Narrow" w:hAnsi="Arial Narrow" w:cs="Times New Roman"/>
          <w:sz w:val="24"/>
          <w:szCs w:val="24"/>
        </w:rPr>
        <w:t xml:space="preserve"> infirmière coordinatrice.</w:t>
      </w:r>
    </w:p>
    <w:p w:rsidR="005259ED" w:rsidRPr="005259ED" w:rsidRDefault="005259ED" w:rsidP="005259ED">
      <w:pPr>
        <w:jc w:val="both"/>
        <w:rPr>
          <w:rFonts w:ascii="Arial Narrow" w:hAnsi="Arial Narrow" w:cs="Times New Roman"/>
          <w:sz w:val="24"/>
          <w:szCs w:val="24"/>
        </w:rPr>
      </w:pPr>
      <w:r w:rsidRPr="005259ED">
        <w:rPr>
          <w:rFonts w:ascii="Arial Narrow" w:hAnsi="Arial Narrow" w:cs="Times New Roman"/>
          <w:sz w:val="24"/>
          <w:szCs w:val="24"/>
        </w:rPr>
        <w:t xml:space="preserve">Les urgences sont équipées de 2 salles de </w:t>
      </w:r>
      <w:proofErr w:type="spellStart"/>
      <w:r w:rsidRPr="005259ED">
        <w:rPr>
          <w:rFonts w:ascii="Arial Narrow" w:hAnsi="Arial Narrow" w:cs="Times New Roman"/>
          <w:sz w:val="24"/>
          <w:szCs w:val="24"/>
        </w:rPr>
        <w:t>déchocage</w:t>
      </w:r>
      <w:proofErr w:type="spellEnd"/>
      <w:r w:rsidRPr="005259ED">
        <w:rPr>
          <w:rFonts w:ascii="Arial Narrow" w:hAnsi="Arial Narrow" w:cs="Times New Roman"/>
          <w:sz w:val="24"/>
          <w:szCs w:val="24"/>
        </w:rPr>
        <w:t xml:space="preserve">, 7 box de circuit long dont 1 dédié à la </w:t>
      </w:r>
      <w:proofErr w:type="spellStart"/>
      <w:r w:rsidRPr="005259ED">
        <w:rPr>
          <w:rFonts w:ascii="Arial Narrow" w:hAnsi="Arial Narrow" w:cs="Times New Roman"/>
          <w:sz w:val="24"/>
          <w:szCs w:val="24"/>
        </w:rPr>
        <w:t>téléAVC</w:t>
      </w:r>
      <w:proofErr w:type="spellEnd"/>
      <w:r>
        <w:rPr>
          <w:rFonts w:ascii="Arial Narrow" w:hAnsi="Arial Narrow" w:cs="Times New Roman"/>
          <w:sz w:val="24"/>
          <w:szCs w:val="24"/>
        </w:rPr>
        <w:t>,</w:t>
      </w:r>
      <w:r w:rsidRPr="005259ED">
        <w:rPr>
          <w:rFonts w:ascii="Arial Narrow" w:hAnsi="Arial Narrow" w:cs="Times New Roman"/>
          <w:sz w:val="24"/>
          <w:szCs w:val="24"/>
        </w:rPr>
        <w:t xml:space="preserve"> ainsi qu’un box pédiatrique et 3 box pour le circuit court.</w:t>
      </w:r>
    </w:p>
    <w:p w:rsidR="005259ED" w:rsidRPr="005259ED" w:rsidRDefault="005259ED" w:rsidP="005259ED">
      <w:pPr>
        <w:jc w:val="both"/>
        <w:rPr>
          <w:rFonts w:ascii="Arial Narrow" w:hAnsi="Arial Narrow" w:cs="Times New Roman"/>
          <w:sz w:val="24"/>
          <w:szCs w:val="24"/>
        </w:rPr>
      </w:pPr>
      <w:r w:rsidRPr="005259ED">
        <w:rPr>
          <w:rFonts w:ascii="Arial Narrow" w:hAnsi="Arial Narrow" w:cs="Times New Roman"/>
          <w:sz w:val="24"/>
          <w:szCs w:val="24"/>
        </w:rPr>
        <w:t>L’UHCD comprend 5 box</w:t>
      </w:r>
      <w:r>
        <w:rPr>
          <w:rFonts w:ascii="Arial Narrow" w:hAnsi="Arial Narrow" w:cs="Times New Roman"/>
          <w:sz w:val="24"/>
          <w:szCs w:val="24"/>
        </w:rPr>
        <w:t>,</w:t>
      </w:r>
      <w:r w:rsidRPr="005259ED">
        <w:rPr>
          <w:rFonts w:ascii="Arial Narrow" w:hAnsi="Arial Narrow" w:cs="Times New Roman"/>
          <w:sz w:val="24"/>
          <w:szCs w:val="24"/>
        </w:rPr>
        <w:t xml:space="preserve"> avec un médecin dédié en 10 heures.</w:t>
      </w:r>
    </w:p>
    <w:p w:rsidR="005259ED" w:rsidRPr="005259ED" w:rsidRDefault="005259ED" w:rsidP="005259ED">
      <w:pPr>
        <w:jc w:val="both"/>
        <w:rPr>
          <w:rFonts w:ascii="Arial Narrow" w:hAnsi="Arial Narrow" w:cs="Times New Roman"/>
          <w:sz w:val="24"/>
          <w:szCs w:val="24"/>
        </w:rPr>
      </w:pPr>
      <w:r w:rsidRPr="005259ED">
        <w:rPr>
          <w:rFonts w:ascii="Arial Narrow" w:hAnsi="Arial Narrow" w:cs="Times New Roman"/>
          <w:sz w:val="24"/>
          <w:szCs w:val="24"/>
        </w:rPr>
        <w:t>Il exi</w:t>
      </w:r>
      <w:r>
        <w:rPr>
          <w:rFonts w:ascii="Arial Narrow" w:hAnsi="Arial Narrow" w:cs="Times New Roman"/>
          <w:sz w:val="24"/>
          <w:szCs w:val="24"/>
        </w:rPr>
        <w:t>ste 2 lignes de gardes en 24 heures,</w:t>
      </w:r>
      <w:r w:rsidRPr="005259ED">
        <w:rPr>
          <w:rFonts w:ascii="Arial Narrow" w:hAnsi="Arial Narrow" w:cs="Times New Roman"/>
          <w:sz w:val="24"/>
          <w:szCs w:val="24"/>
        </w:rPr>
        <w:t xml:space="preserve"> comprenant une activité polyvalente d’urgence et de SMUR</w:t>
      </w:r>
      <w:r>
        <w:rPr>
          <w:rFonts w:ascii="Arial Narrow" w:hAnsi="Arial Narrow" w:cs="Times New Roman"/>
          <w:sz w:val="24"/>
          <w:szCs w:val="24"/>
        </w:rPr>
        <w:t>,</w:t>
      </w:r>
      <w:r w:rsidRPr="005259ED">
        <w:rPr>
          <w:rFonts w:ascii="Arial Narrow" w:hAnsi="Arial Narrow" w:cs="Times New Roman"/>
          <w:sz w:val="24"/>
          <w:szCs w:val="24"/>
        </w:rPr>
        <w:t xml:space="preserve"> et 1 ligne de garde en 10 </w:t>
      </w:r>
      <w:r>
        <w:rPr>
          <w:rFonts w:ascii="Arial Narrow" w:hAnsi="Arial Narrow" w:cs="Times New Roman"/>
          <w:sz w:val="24"/>
          <w:szCs w:val="24"/>
        </w:rPr>
        <w:t>heures</w:t>
      </w:r>
      <w:r w:rsidRPr="005259ED">
        <w:rPr>
          <w:rFonts w:ascii="Arial Narrow" w:hAnsi="Arial Narrow" w:cs="Times New Roman"/>
          <w:sz w:val="24"/>
          <w:szCs w:val="24"/>
        </w:rPr>
        <w:t xml:space="preserve"> pour l’UHCD et le circuit court.</w:t>
      </w:r>
    </w:p>
    <w:p w:rsidR="005259ED" w:rsidRDefault="005259ED" w:rsidP="005259ED">
      <w:pPr>
        <w:jc w:val="both"/>
        <w:rPr>
          <w:rFonts w:ascii="Arial Narrow" w:hAnsi="Arial Narrow" w:cs="Times New Roman"/>
          <w:sz w:val="24"/>
          <w:szCs w:val="24"/>
        </w:rPr>
      </w:pPr>
    </w:p>
    <w:p w:rsidR="005259ED" w:rsidRPr="005259ED" w:rsidRDefault="005259ED" w:rsidP="005259ED">
      <w:pPr>
        <w:jc w:val="both"/>
        <w:rPr>
          <w:rFonts w:ascii="Arial Narrow" w:hAnsi="Arial Narrow" w:cs="Times New Roman"/>
          <w:sz w:val="24"/>
          <w:szCs w:val="24"/>
        </w:rPr>
      </w:pPr>
      <w:r w:rsidRPr="005259ED">
        <w:rPr>
          <w:rFonts w:ascii="Arial Narrow" w:hAnsi="Arial Narrow" w:cs="Times New Roman"/>
          <w:sz w:val="24"/>
          <w:szCs w:val="24"/>
        </w:rPr>
        <w:t>Pris</w:t>
      </w:r>
      <w:r>
        <w:rPr>
          <w:rFonts w:ascii="Arial Narrow" w:hAnsi="Arial Narrow" w:cs="Times New Roman"/>
          <w:sz w:val="24"/>
          <w:szCs w:val="24"/>
        </w:rPr>
        <w:t>e</w:t>
      </w:r>
      <w:r w:rsidRPr="005259ED">
        <w:rPr>
          <w:rFonts w:ascii="Arial Narrow" w:hAnsi="Arial Narrow" w:cs="Times New Roman"/>
          <w:sz w:val="24"/>
          <w:szCs w:val="24"/>
        </w:rPr>
        <w:t xml:space="preserve"> en charge des femmes enceintes au 1</w:t>
      </w:r>
      <w:r w:rsidRPr="005259ED">
        <w:rPr>
          <w:rFonts w:ascii="Arial Narrow" w:hAnsi="Arial Narrow" w:cs="Times New Roman"/>
          <w:sz w:val="24"/>
          <w:szCs w:val="24"/>
          <w:vertAlign w:val="superscript"/>
        </w:rPr>
        <w:t>er</w:t>
      </w:r>
      <w:r w:rsidRPr="005259ED">
        <w:rPr>
          <w:rFonts w:ascii="Arial Narrow" w:hAnsi="Arial Narrow" w:cs="Times New Roman"/>
          <w:sz w:val="24"/>
          <w:szCs w:val="24"/>
        </w:rPr>
        <w:t xml:space="preserve"> et 2</w:t>
      </w:r>
      <w:r w:rsidRPr="005259ED">
        <w:rPr>
          <w:rFonts w:ascii="Arial Narrow" w:hAnsi="Arial Narrow" w:cs="Times New Roman"/>
          <w:sz w:val="24"/>
          <w:szCs w:val="24"/>
          <w:vertAlign w:val="superscript"/>
        </w:rPr>
        <w:t>ème</w:t>
      </w:r>
      <w:r w:rsidRPr="005259ED">
        <w:rPr>
          <w:rFonts w:ascii="Arial Narrow" w:hAnsi="Arial Narrow" w:cs="Times New Roman"/>
          <w:sz w:val="24"/>
          <w:szCs w:val="24"/>
        </w:rPr>
        <w:t xml:space="preserve"> trimestre en lien avec la maternité de niveau 1 du </w:t>
      </w:r>
      <w:r>
        <w:rPr>
          <w:rFonts w:ascii="Arial Narrow" w:hAnsi="Arial Narrow" w:cs="Times New Roman"/>
          <w:sz w:val="24"/>
          <w:szCs w:val="24"/>
        </w:rPr>
        <w:t>Centre hospitalier Sud-Gironde</w:t>
      </w:r>
    </w:p>
    <w:p w:rsidR="005259ED" w:rsidRPr="005259ED" w:rsidRDefault="005259ED" w:rsidP="005259ED">
      <w:pPr>
        <w:jc w:val="both"/>
        <w:rPr>
          <w:rFonts w:ascii="Arial Narrow" w:hAnsi="Arial Narrow" w:cs="Times New Roman"/>
          <w:sz w:val="24"/>
          <w:szCs w:val="24"/>
        </w:rPr>
      </w:pPr>
      <w:r w:rsidRPr="005259ED">
        <w:rPr>
          <w:rFonts w:ascii="Arial Narrow" w:hAnsi="Arial Narrow" w:cs="Times New Roman"/>
          <w:sz w:val="24"/>
          <w:szCs w:val="24"/>
        </w:rPr>
        <w:t>Prise en charge de la pédiatrie en lien avec un pédiatre temps plein sur le C</w:t>
      </w:r>
      <w:r>
        <w:rPr>
          <w:rFonts w:ascii="Arial Narrow" w:hAnsi="Arial Narrow" w:cs="Times New Roman"/>
          <w:sz w:val="24"/>
          <w:szCs w:val="24"/>
        </w:rPr>
        <w:t>entre hospitalier Sud-Gironde</w:t>
      </w:r>
      <w:r w:rsidRPr="005259ED">
        <w:rPr>
          <w:rFonts w:ascii="Arial Narrow" w:hAnsi="Arial Narrow" w:cs="Times New Roman"/>
          <w:sz w:val="24"/>
          <w:szCs w:val="24"/>
        </w:rPr>
        <w:t>. Cette prise en charge peut être envisageable sur l’UHCD dans une chambre mère-enfant.</w:t>
      </w:r>
    </w:p>
    <w:p w:rsidR="005259ED" w:rsidRPr="005259ED" w:rsidRDefault="005259ED" w:rsidP="005259ED">
      <w:pPr>
        <w:jc w:val="both"/>
        <w:rPr>
          <w:rFonts w:ascii="Arial Narrow" w:hAnsi="Arial Narrow" w:cs="Times New Roman"/>
          <w:sz w:val="24"/>
          <w:szCs w:val="24"/>
        </w:rPr>
      </w:pPr>
      <w:r w:rsidRPr="005259ED">
        <w:rPr>
          <w:rFonts w:ascii="Arial Narrow" w:hAnsi="Arial Narrow" w:cs="Times New Roman"/>
          <w:sz w:val="24"/>
          <w:szCs w:val="24"/>
        </w:rPr>
        <w:t>4 internes participent à l’activité des urgences</w:t>
      </w:r>
      <w:r>
        <w:rPr>
          <w:rFonts w:ascii="Arial Narrow" w:hAnsi="Arial Narrow" w:cs="Times New Roman"/>
          <w:sz w:val="24"/>
          <w:szCs w:val="24"/>
        </w:rPr>
        <w:t>.</w:t>
      </w:r>
    </w:p>
    <w:p w:rsidR="005259ED" w:rsidRPr="005259ED" w:rsidRDefault="005259ED" w:rsidP="005259ED">
      <w:pPr>
        <w:jc w:val="both"/>
        <w:rPr>
          <w:rFonts w:ascii="Arial Narrow" w:hAnsi="Arial Narrow" w:cs="Times New Roman"/>
          <w:sz w:val="24"/>
          <w:szCs w:val="24"/>
        </w:rPr>
      </w:pPr>
      <w:r w:rsidRPr="005259ED">
        <w:rPr>
          <w:rFonts w:ascii="Arial Narrow" w:hAnsi="Arial Narrow" w:cs="Times New Roman"/>
          <w:sz w:val="24"/>
          <w:szCs w:val="24"/>
        </w:rPr>
        <w:t>L’activité de SMUR porte sur des sorties primaires.</w:t>
      </w:r>
    </w:p>
    <w:p w:rsidR="005259ED" w:rsidRDefault="005259ED" w:rsidP="005259ED">
      <w:pPr>
        <w:jc w:val="both"/>
        <w:rPr>
          <w:rFonts w:ascii="Arial Narrow" w:hAnsi="Arial Narrow" w:cs="Times New Roman"/>
          <w:sz w:val="24"/>
          <w:szCs w:val="24"/>
          <w:u w:val="single"/>
        </w:rPr>
      </w:pPr>
    </w:p>
    <w:p w:rsidR="005259ED" w:rsidRDefault="005259ED" w:rsidP="005259ED">
      <w:pPr>
        <w:jc w:val="both"/>
        <w:rPr>
          <w:rFonts w:ascii="Arial Narrow" w:hAnsi="Arial Narrow" w:cs="Times New Roman"/>
          <w:sz w:val="24"/>
          <w:szCs w:val="24"/>
        </w:rPr>
      </w:pPr>
      <w:r w:rsidRPr="005259ED">
        <w:rPr>
          <w:rFonts w:ascii="Arial Narrow" w:hAnsi="Arial Narrow" w:cs="Times New Roman"/>
          <w:sz w:val="24"/>
          <w:szCs w:val="24"/>
          <w:u w:val="single"/>
        </w:rPr>
        <w:t>Formation</w:t>
      </w:r>
      <w:r w:rsidRPr="005259ED">
        <w:rPr>
          <w:rFonts w:ascii="Arial Narrow" w:hAnsi="Arial Narrow" w:cs="Times New Roman"/>
          <w:sz w:val="24"/>
          <w:szCs w:val="24"/>
        </w:rPr>
        <w:t> :</w:t>
      </w:r>
      <w:r>
        <w:rPr>
          <w:rFonts w:ascii="Arial Narrow" w:hAnsi="Arial Narrow" w:cs="Times New Roman"/>
          <w:sz w:val="24"/>
          <w:szCs w:val="24"/>
        </w:rPr>
        <w:t xml:space="preserve"> DP</w:t>
      </w:r>
      <w:bookmarkStart w:id="0" w:name="_GoBack"/>
      <w:bookmarkEnd w:id="0"/>
      <w:r>
        <w:rPr>
          <w:rFonts w:ascii="Arial Narrow" w:hAnsi="Arial Narrow" w:cs="Times New Roman"/>
          <w:sz w:val="24"/>
          <w:szCs w:val="24"/>
        </w:rPr>
        <w:t>C et congrès</w:t>
      </w:r>
    </w:p>
    <w:p w:rsidR="005259ED" w:rsidRPr="005259ED" w:rsidRDefault="005259ED" w:rsidP="005259ED">
      <w:pPr>
        <w:jc w:val="both"/>
        <w:rPr>
          <w:rFonts w:ascii="Arial Narrow" w:hAnsi="Arial Narrow" w:cs="Times New Roman"/>
          <w:sz w:val="24"/>
          <w:szCs w:val="24"/>
        </w:rPr>
      </w:pPr>
    </w:p>
    <w:p w:rsidR="00A00806" w:rsidRPr="006B3E20" w:rsidRDefault="001A0190" w:rsidP="006B3E20">
      <w:pPr>
        <w:spacing w:before="100" w:beforeAutospacing="1" w:after="100" w:afterAutospacing="1" w:line="240" w:lineRule="auto"/>
        <w:jc w:val="both"/>
        <w:outlineLvl w:val="1"/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</w:pPr>
      <w:r w:rsidRPr="006B3E20"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  <w:t>Contact</w:t>
      </w:r>
    </w:p>
    <w:p w:rsidR="006B3E20" w:rsidRPr="006B3E20" w:rsidRDefault="006B3E20" w:rsidP="006B3E20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>Isabelle ROBERT, Responsable Affaires Médicales</w:t>
      </w:r>
    </w:p>
    <w:p w:rsidR="006B3E20" w:rsidRPr="006B3E20" w:rsidRDefault="005259ED" w:rsidP="00FB5892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hyperlink r:id="rId8" w:history="1">
        <w:r w:rsidR="006B3E20" w:rsidRPr="006B3E20">
          <w:rPr>
            <w:rStyle w:val="Lienhypertexte"/>
            <w:rFonts w:ascii="Arial Narrow" w:eastAsia="Times New Roman" w:hAnsi="Arial Narrow" w:cs="Times New Roman"/>
            <w:sz w:val="24"/>
            <w:szCs w:val="24"/>
            <w:lang w:eastAsia="fr-FR"/>
          </w:rPr>
          <w:t>isabelle.robert@ch-sudgironde.fr</w:t>
        </w:r>
      </w:hyperlink>
      <w:r w:rsidR="006B3E20"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  05 56 76 57 71</w:t>
      </w:r>
    </w:p>
    <w:p w:rsidR="006B3E20" w:rsidRPr="006B3E20" w:rsidRDefault="006B3E20" w:rsidP="006B3E20">
      <w:pPr>
        <w:jc w:val="both"/>
        <w:rPr>
          <w:rFonts w:ascii="Arial Narrow" w:hAnsi="Arial Narrow"/>
        </w:rPr>
      </w:pPr>
    </w:p>
    <w:sectPr w:rsidR="006B3E20" w:rsidRPr="006B3E20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E20" w:rsidRDefault="006B3E20" w:rsidP="006B3E20">
      <w:pPr>
        <w:spacing w:after="0" w:line="240" w:lineRule="auto"/>
      </w:pPr>
      <w:r>
        <w:separator/>
      </w:r>
    </w:p>
  </w:endnote>
  <w:endnote w:type="continuationSeparator" w:id="0">
    <w:p w:rsidR="006B3E20" w:rsidRDefault="006B3E20" w:rsidP="006B3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E20" w:rsidRPr="006B3E20" w:rsidRDefault="006B3E20">
    <w:pPr>
      <w:pStyle w:val="Pieddepage"/>
      <w:rPr>
        <w:rFonts w:ascii="Arial Narrow" w:hAnsi="Arial Narrow"/>
      </w:rPr>
    </w:pPr>
    <w:r w:rsidRPr="006B3E20">
      <w:rPr>
        <w:rFonts w:ascii="Arial Narrow" w:hAnsi="Arial Narrow"/>
      </w:rPr>
      <w:t xml:space="preserve">Siège social : Place Saint Michel - BP 90055 – 33192 La Réole Cedex - </w:t>
    </w:r>
    <w:hyperlink r:id="rId1">
      <w:r w:rsidRPr="006B3E20">
        <w:rPr>
          <w:rStyle w:val="Lienhypertexte"/>
          <w:rFonts w:ascii="Arial Narrow" w:hAnsi="Arial Narrow"/>
        </w:rPr>
        <w:t>https://www.ch-sudgironde.fr/</w:t>
      </w:r>
    </w:hyperlink>
    <w:r w:rsidRPr="006B3E20">
      <w:rPr>
        <w:rFonts w:ascii="Arial Narrow" w:hAnsi="Arial Narrow"/>
      </w:rPr>
      <w:t xml:space="preserve">     </w:t>
    </w:r>
    <w:r w:rsidRPr="006B3E20">
      <w:rPr>
        <w:rFonts w:ascii="Arial Narrow" w:hAnsi="Arial Narrow"/>
        <w:noProof/>
        <w:lang w:eastAsia="fr-FR"/>
      </w:rPr>
      <w:drawing>
        <wp:anchor distT="152400" distB="152400" distL="152400" distR="152400" simplePos="0" relativeHeight="251659264" behindDoc="0" locked="0" layoutInCell="1" hidden="0" allowOverlap="1" wp14:anchorId="7B532A49" wp14:editId="408A253C">
          <wp:simplePos x="0" y="0"/>
          <wp:positionH relativeFrom="column">
            <wp:posOffset>-889316</wp:posOffset>
          </wp:positionH>
          <wp:positionV relativeFrom="paragraph">
            <wp:posOffset>426085</wp:posOffset>
          </wp:positionV>
          <wp:extent cx="7556500" cy="180824"/>
          <wp:effectExtent l="0" t="0" r="0" b="0"/>
          <wp:wrapSquare wrapText="bothSides" distT="152400" distB="152400" distL="152400" distR="152400"/>
          <wp:docPr id="2" name="image1.png" descr="GH Terres &amp; Garonne - TdLpied de page sud-girond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H Terres &amp; Garonne - TdLpied de page sud-gironde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500" cy="1808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E20" w:rsidRDefault="006B3E20" w:rsidP="006B3E20">
      <w:pPr>
        <w:spacing w:after="0" w:line="240" w:lineRule="auto"/>
      </w:pPr>
      <w:r>
        <w:separator/>
      </w:r>
    </w:p>
  </w:footnote>
  <w:footnote w:type="continuationSeparator" w:id="0">
    <w:p w:rsidR="006B3E20" w:rsidRDefault="006B3E20" w:rsidP="006B3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C84BC1"/>
    <w:multiLevelType w:val="hybridMultilevel"/>
    <w:tmpl w:val="D1A8C96A"/>
    <w:lvl w:ilvl="0" w:tplc="9C5874B0">
      <w:start w:val="3"/>
      <w:numFmt w:val="decimal"/>
      <w:lvlText w:val="%1-"/>
      <w:lvlJc w:val="left"/>
      <w:pPr>
        <w:ind w:left="341" w:hanging="234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fr-FR" w:eastAsia="en-US" w:bidi="ar-SA"/>
      </w:rPr>
    </w:lvl>
    <w:lvl w:ilvl="1" w:tplc="1DA48CDA">
      <w:numFmt w:val="bullet"/>
      <w:lvlText w:val="-"/>
      <w:lvlJc w:val="left"/>
      <w:pPr>
        <w:ind w:left="828" w:hanging="404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2" w:tplc="2416DC3C">
      <w:numFmt w:val="bullet"/>
      <w:lvlText w:val="•"/>
      <w:lvlJc w:val="left"/>
      <w:pPr>
        <w:ind w:left="1791" w:hanging="404"/>
      </w:pPr>
      <w:rPr>
        <w:rFonts w:hint="default"/>
        <w:lang w:val="fr-FR" w:eastAsia="en-US" w:bidi="ar-SA"/>
      </w:rPr>
    </w:lvl>
    <w:lvl w:ilvl="3" w:tplc="9BC2E1A6">
      <w:numFmt w:val="bullet"/>
      <w:lvlText w:val="•"/>
      <w:lvlJc w:val="left"/>
      <w:pPr>
        <w:ind w:left="2762" w:hanging="404"/>
      </w:pPr>
      <w:rPr>
        <w:rFonts w:hint="default"/>
        <w:lang w:val="fr-FR" w:eastAsia="en-US" w:bidi="ar-SA"/>
      </w:rPr>
    </w:lvl>
    <w:lvl w:ilvl="4" w:tplc="349CC89A">
      <w:numFmt w:val="bullet"/>
      <w:lvlText w:val="•"/>
      <w:lvlJc w:val="left"/>
      <w:pPr>
        <w:ind w:left="3734" w:hanging="404"/>
      </w:pPr>
      <w:rPr>
        <w:rFonts w:hint="default"/>
        <w:lang w:val="fr-FR" w:eastAsia="en-US" w:bidi="ar-SA"/>
      </w:rPr>
    </w:lvl>
    <w:lvl w:ilvl="5" w:tplc="5DB2117A">
      <w:numFmt w:val="bullet"/>
      <w:lvlText w:val="•"/>
      <w:lvlJc w:val="left"/>
      <w:pPr>
        <w:ind w:left="4705" w:hanging="404"/>
      </w:pPr>
      <w:rPr>
        <w:rFonts w:hint="default"/>
        <w:lang w:val="fr-FR" w:eastAsia="en-US" w:bidi="ar-SA"/>
      </w:rPr>
    </w:lvl>
    <w:lvl w:ilvl="6" w:tplc="F516F410">
      <w:numFmt w:val="bullet"/>
      <w:lvlText w:val="•"/>
      <w:lvlJc w:val="left"/>
      <w:pPr>
        <w:ind w:left="5677" w:hanging="404"/>
      </w:pPr>
      <w:rPr>
        <w:rFonts w:hint="default"/>
        <w:lang w:val="fr-FR" w:eastAsia="en-US" w:bidi="ar-SA"/>
      </w:rPr>
    </w:lvl>
    <w:lvl w:ilvl="7" w:tplc="B5CCDB36">
      <w:numFmt w:val="bullet"/>
      <w:lvlText w:val="•"/>
      <w:lvlJc w:val="left"/>
      <w:pPr>
        <w:ind w:left="6648" w:hanging="404"/>
      </w:pPr>
      <w:rPr>
        <w:rFonts w:hint="default"/>
        <w:lang w:val="fr-FR" w:eastAsia="en-US" w:bidi="ar-SA"/>
      </w:rPr>
    </w:lvl>
    <w:lvl w:ilvl="8" w:tplc="61100616">
      <w:numFmt w:val="bullet"/>
      <w:lvlText w:val="•"/>
      <w:lvlJc w:val="left"/>
      <w:pPr>
        <w:ind w:left="7620" w:hanging="404"/>
      </w:pPr>
      <w:rPr>
        <w:rFonts w:hint="default"/>
        <w:lang w:val="fr-FR" w:eastAsia="en-US" w:bidi="ar-SA"/>
      </w:rPr>
    </w:lvl>
  </w:abstractNum>
  <w:abstractNum w:abstractNumId="1" w15:restartNumberingAfterBreak="0">
    <w:nsid w:val="4EFA0C59"/>
    <w:multiLevelType w:val="hybridMultilevel"/>
    <w:tmpl w:val="DE641B5A"/>
    <w:lvl w:ilvl="0" w:tplc="1E88A7B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C17C23"/>
    <w:multiLevelType w:val="hybridMultilevel"/>
    <w:tmpl w:val="28F8FA8A"/>
    <w:lvl w:ilvl="0" w:tplc="49A84114">
      <w:numFmt w:val="bullet"/>
      <w:lvlText w:val="-"/>
      <w:lvlJc w:val="left"/>
      <w:pPr>
        <w:ind w:left="828" w:hanging="348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1" w:tplc="2EE0CFF4">
      <w:numFmt w:val="bullet"/>
      <w:lvlText w:val="•"/>
      <w:lvlJc w:val="left"/>
      <w:pPr>
        <w:ind w:left="1694" w:hanging="348"/>
      </w:pPr>
      <w:rPr>
        <w:rFonts w:hint="default"/>
        <w:lang w:val="fr-FR" w:eastAsia="en-US" w:bidi="ar-SA"/>
      </w:rPr>
    </w:lvl>
    <w:lvl w:ilvl="2" w:tplc="3CA27144">
      <w:numFmt w:val="bullet"/>
      <w:lvlText w:val="•"/>
      <w:lvlJc w:val="left"/>
      <w:pPr>
        <w:ind w:left="2568" w:hanging="348"/>
      </w:pPr>
      <w:rPr>
        <w:rFonts w:hint="default"/>
        <w:lang w:val="fr-FR" w:eastAsia="en-US" w:bidi="ar-SA"/>
      </w:rPr>
    </w:lvl>
    <w:lvl w:ilvl="3" w:tplc="C8E20DC2">
      <w:numFmt w:val="bullet"/>
      <w:lvlText w:val="•"/>
      <w:lvlJc w:val="left"/>
      <w:pPr>
        <w:ind w:left="3442" w:hanging="348"/>
      </w:pPr>
      <w:rPr>
        <w:rFonts w:hint="default"/>
        <w:lang w:val="fr-FR" w:eastAsia="en-US" w:bidi="ar-SA"/>
      </w:rPr>
    </w:lvl>
    <w:lvl w:ilvl="4" w:tplc="400A328A">
      <w:numFmt w:val="bullet"/>
      <w:lvlText w:val="•"/>
      <w:lvlJc w:val="left"/>
      <w:pPr>
        <w:ind w:left="4317" w:hanging="348"/>
      </w:pPr>
      <w:rPr>
        <w:rFonts w:hint="default"/>
        <w:lang w:val="fr-FR" w:eastAsia="en-US" w:bidi="ar-SA"/>
      </w:rPr>
    </w:lvl>
    <w:lvl w:ilvl="5" w:tplc="4AA4EB88">
      <w:numFmt w:val="bullet"/>
      <w:lvlText w:val="•"/>
      <w:lvlJc w:val="left"/>
      <w:pPr>
        <w:ind w:left="5191" w:hanging="348"/>
      </w:pPr>
      <w:rPr>
        <w:rFonts w:hint="default"/>
        <w:lang w:val="fr-FR" w:eastAsia="en-US" w:bidi="ar-SA"/>
      </w:rPr>
    </w:lvl>
    <w:lvl w:ilvl="6" w:tplc="62561D04">
      <w:numFmt w:val="bullet"/>
      <w:lvlText w:val="•"/>
      <w:lvlJc w:val="left"/>
      <w:pPr>
        <w:ind w:left="6065" w:hanging="348"/>
      </w:pPr>
      <w:rPr>
        <w:rFonts w:hint="default"/>
        <w:lang w:val="fr-FR" w:eastAsia="en-US" w:bidi="ar-SA"/>
      </w:rPr>
    </w:lvl>
    <w:lvl w:ilvl="7" w:tplc="790889B4">
      <w:numFmt w:val="bullet"/>
      <w:lvlText w:val="•"/>
      <w:lvlJc w:val="left"/>
      <w:pPr>
        <w:ind w:left="6940" w:hanging="348"/>
      </w:pPr>
      <w:rPr>
        <w:rFonts w:hint="default"/>
        <w:lang w:val="fr-FR" w:eastAsia="en-US" w:bidi="ar-SA"/>
      </w:rPr>
    </w:lvl>
    <w:lvl w:ilvl="8" w:tplc="3146CD86">
      <w:numFmt w:val="bullet"/>
      <w:lvlText w:val="•"/>
      <w:lvlJc w:val="left"/>
      <w:pPr>
        <w:ind w:left="7814" w:hanging="348"/>
      </w:pPr>
      <w:rPr>
        <w:rFonts w:hint="default"/>
        <w:lang w:val="fr-FR" w:eastAsia="en-US" w:bidi="ar-SA"/>
      </w:rPr>
    </w:lvl>
  </w:abstractNum>
  <w:abstractNum w:abstractNumId="3" w15:restartNumberingAfterBreak="0">
    <w:nsid w:val="6BED2909"/>
    <w:multiLevelType w:val="hybridMultilevel"/>
    <w:tmpl w:val="EE5CFB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174C19"/>
    <w:multiLevelType w:val="hybridMultilevel"/>
    <w:tmpl w:val="4A785B30"/>
    <w:lvl w:ilvl="0" w:tplc="994A4B4E">
      <w:start w:val="1"/>
      <w:numFmt w:val="decimal"/>
      <w:lvlText w:val="%1-"/>
      <w:lvlJc w:val="left"/>
      <w:pPr>
        <w:ind w:left="341" w:hanging="234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fr-FR" w:eastAsia="en-US" w:bidi="ar-SA"/>
      </w:rPr>
    </w:lvl>
    <w:lvl w:ilvl="1" w:tplc="8696B78C">
      <w:numFmt w:val="bullet"/>
      <w:lvlText w:val="-"/>
      <w:lvlJc w:val="left"/>
      <w:pPr>
        <w:ind w:left="828" w:hanging="348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2" w:tplc="EDEE7216">
      <w:numFmt w:val="bullet"/>
      <w:lvlText w:val="•"/>
      <w:lvlJc w:val="left"/>
      <w:pPr>
        <w:ind w:left="1791" w:hanging="348"/>
      </w:pPr>
      <w:rPr>
        <w:rFonts w:hint="default"/>
        <w:lang w:val="fr-FR" w:eastAsia="en-US" w:bidi="ar-SA"/>
      </w:rPr>
    </w:lvl>
    <w:lvl w:ilvl="3" w:tplc="53705E0C">
      <w:numFmt w:val="bullet"/>
      <w:lvlText w:val="•"/>
      <w:lvlJc w:val="left"/>
      <w:pPr>
        <w:ind w:left="2762" w:hanging="348"/>
      </w:pPr>
      <w:rPr>
        <w:rFonts w:hint="default"/>
        <w:lang w:val="fr-FR" w:eastAsia="en-US" w:bidi="ar-SA"/>
      </w:rPr>
    </w:lvl>
    <w:lvl w:ilvl="4" w:tplc="45B49B9A">
      <w:numFmt w:val="bullet"/>
      <w:lvlText w:val="•"/>
      <w:lvlJc w:val="left"/>
      <w:pPr>
        <w:ind w:left="3734" w:hanging="348"/>
      </w:pPr>
      <w:rPr>
        <w:rFonts w:hint="default"/>
        <w:lang w:val="fr-FR" w:eastAsia="en-US" w:bidi="ar-SA"/>
      </w:rPr>
    </w:lvl>
    <w:lvl w:ilvl="5" w:tplc="056EA8D4">
      <w:numFmt w:val="bullet"/>
      <w:lvlText w:val="•"/>
      <w:lvlJc w:val="left"/>
      <w:pPr>
        <w:ind w:left="4705" w:hanging="348"/>
      </w:pPr>
      <w:rPr>
        <w:rFonts w:hint="default"/>
        <w:lang w:val="fr-FR" w:eastAsia="en-US" w:bidi="ar-SA"/>
      </w:rPr>
    </w:lvl>
    <w:lvl w:ilvl="6" w:tplc="5226FE82">
      <w:numFmt w:val="bullet"/>
      <w:lvlText w:val="•"/>
      <w:lvlJc w:val="left"/>
      <w:pPr>
        <w:ind w:left="5677" w:hanging="348"/>
      </w:pPr>
      <w:rPr>
        <w:rFonts w:hint="default"/>
        <w:lang w:val="fr-FR" w:eastAsia="en-US" w:bidi="ar-SA"/>
      </w:rPr>
    </w:lvl>
    <w:lvl w:ilvl="7" w:tplc="6F1264B0">
      <w:numFmt w:val="bullet"/>
      <w:lvlText w:val="•"/>
      <w:lvlJc w:val="left"/>
      <w:pPr>
        <w:ind w:left="6648" w:hanging="348"/>
      </w:pPr>
      <w:rPr>
        <w:rFonts w:hint="default"/>
        <w:lang w:val="fr-FR" w:eastAsia="en-US" w:bidi="ar-SA"/>
      </w:rPr>
    </w:lvl>
    <w:lvl w:ilvl="8" w:tplc="359640EA">
      <w:numFmt w:val="bullet"/>
      <w:lvlText w:val="•"/>
      <w:lvlJc w:val="left"/>
      <w:pPr>
        <w:ind w:left="7620" w:hanging="348"/>
      </w:pPr>
      <w:rPr>
        <w:rFonts w:hint="default"/>
        <w:lang w:val="fr-FR" w:eastAsia="en-US" w:bidi="ar-S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806"/>
    <w:rsid w:val="000C02C3"/>
    <w:rsid w:val="001A0190"/>
    <w:rsid w:val="001F2563"/>
    <w:rsid w:val="005259ED"/>
    <w:rsid w:val="006B3E20"/>
    <w:rsid w:val="00A00806"/>
    <w:rsid w:val="00AC3AFE"/>
    <w:rsid w:val="00C206E2"/>
    <w:rsid w:val="00FB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4B4B5"/>
  <w15:chartTrackingRefBased/>
  <w15:docId w15:val="{6388FB64-9C1E-4CA8-BEE2-661787A91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A00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A008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0080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A0080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type">
    <w:name w:val="type"/>
    <w:basedOn w:val="Normal"/>
    <w:rsid w:val="00A0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label">
    <w:name w:val="label"/>
    <w:basedOn w:val="Policepardfaut"/>
    <w:rsid w:val="00A00806"/>
  </w:style>
  <w:style w:type="paragraph" w:styleId="NormalWeb">
    <w:name w:val="Normal (Web)"/>
    <w:basedOn w:val="Normal"/>
    <w:uiPriority w:val="99"/>
    <w:semiHidden/>
    <w:unhideWhenUsed/>
    <w:rsid w:val="00A0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ableParagraph">
    <w:name w:val="Table Paragraph"/>
    <w:basedOn w:val="Normal"/>
    <w:uiPriority w:val="1"/>
    <w:qFormat/>
    <w:rsid w:val="00A00806"/>
    <w:pPr>
      <w:widowControl w:val="0"/>
      <w:autoSpaceDE w:val="0"/>
      <w:autoSpaceDN w:val="0"/>
      <w:spacing w:after="0" w:line="240" w:lineRule="auto"/>
      <w:ind w:left="107"/>
    </w:pPr>
    <w:rPr>
      <w:rFonts w:ascii="Arial MT" w:eastAsia="Arial MT" w:hAnsi="Arial MT" w:cs="Arial MT"/>
    </w:rPr>
  </w:style>
  <w:style w:type="character" w:styleId="Lienhypertexte">
    <w:name w:val="Hyperlink"/>
    <w:basedOn w:val="Policepardfaut"/>
    <w:uiPriority w:val="99"/>
    <w:unhideWhenUsed/>
    <w:rsid w:val="001A0190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B3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3E20"/>
  </w:style>
  <w:style w:type="paragraph" w:styleId="Pieddepage">
    <w:name w:val="footer"/>
    <w:basedOn w:val="Normal"/>
    <w:link w:val="PieddepageCar"/>
    <w:uiPriority w:val="99"/>
    <w:unhideWhenUsed/>
    <w:rsid w:val="006B3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3E20"/>
  </w:style>
  <w:style w:type="paragraph" w:styleId="Paragraphedeliste">
    <w:name w:val="List Paragraph"/>
    <w:basedOn w:val="Normal"/>
    <w:uiPriority w:val="34"/>
    <w:qFormat/>
    <w:rsid w:val="00FB58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41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abelle.robert@ch-sudgirond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www.ch-sudgironde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 Sud Gironde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Isabelle</dc:creator>
  <cp:keywords/>
  <dc:description/>
  <cp:lastModifiedBy>BELAUD Cécile</cp:lastModifiedBy>
  <cp:revision>3</cp:revision>
  <dcterms:created xsi:type="dcterms:W3CDTF">2024-07-17T11:28:00Z</dcterms:created>
  <dcterms:modified xsi:type="dcterms:W3CDTF">2024-07-17T11:31:00Z</dcterms:modified>
</cp:coreProperties>
</file>